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90896" w14:textId="77777777" w:rsidR="00BF0B76" w:rsidRPr="0046466C" w:rsidRDefault="00EA6630" w:rsidP="00513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44"/>
          <w:szCs w:val="44"/>
        </w:rPr>
      </w:pPr>
      <w:proofErr w:type="spellStart"/>
      <w:r w:rsidRPr="0046466C">
        <w:rPr>
          <w:rFonts w:ascii="Arial" w:hAnsi="Arial" w:cs="Arial"/>
          <w:b/>
          <w:sz w:val="44"/>
          <w:szCs w:val="44"/>
        </w:rPr>
        <w:t>Broomx</w:t>
      </w:r>
      <w:proofErr w:type="spellEnd"/>
      <w:r w:rsidRPr="0046466C">
        <w:rPr>
          <w:rFonts w:ascii="Arial" w:hAnsi="Arial" w:cs="Arial"/>
          <w:b/>
          <w:sz w:val="44"/>
          <w:szCs w:val="44"/>
        </w:rPr>
        <w:t xml:space="preserve"> y el ITH dan un paso más hacia las experiencias </w:t>
      </w:r>
      <w:proofErr w:type="spellStart"/>
      <w:r w:rsidRPr="0046466C">
        <w:rPr>
          <w:rFonts w:ascii="Arial" w:hAnsi="Arial" w:cs="Arial"/>
          <w:b/>
          <w:sz w:val="44"/>
          <w:szCs w:val="44"/>
        </w:rPr>
        <w:t>inmersivas</w:t>
      </w:r>
      <w:proofErr w:type="spellEnd"/>
      <w:r w:rsidRPr="0046466C">
        <w:rPr>
          <w:rFonts w:ascii="Arial" w:hAnsi="Arial" w:cs="Arial"/>
          <w:b/>
          <w:sz w:val="44"/>
          <w:szCs w:val="44"/>
        </w:rPr>
        <w:t xml:space="preserve"> </w:t>
      </w:r>
      <w:r w:rsidR="0048317D" w:rsidRPr="0046466C">
        <w:rPr>
          <w:rFonts w:ascii="Arial" w:hAnsi="Arial" w:cs="Arial"/>
          <w:b/>
          <w:sz w:val="44"/>
          <w:szCs w:val="44"/>
        </w:rPr>
        <w:t>en hoteles</w:t>
      </w:r>
    </w:p>
    <w:p w14:paraId="570B4852" w14:textId="77777777" w:rsidR="00932CB0" w:rsidRPr="0046466C" w:rsidRDefault="00932CB0" w:rsidP="00513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14:paraId="66E245EE" w14:textId="77777777" w:rsidR="00E27F64" w:rsidRPr="0046466C" w:rsidRDefault="00BC13D8" w:rsidP="00513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6"/>
          <w:szCs w:val="36"/>
        </w:rPr>
      </w:pPr>
      <w:proofErr w:type="spellStart"/>
      <w:r w:rsidRPr="0046466C">
        <w:rPr>
          <w:rFonts w:ascii="Arial" w:hAnsi="Arial" w:cs="Arial"/>
          <w:sz w:val="36"/>
          <w:szCs w:val="36"/>
        </w:rPr>
        <w:t>MadKame</w:t>
      </w:r>
      <w:r w:rsidR="00EA6630" w:rsidRPr="0046466C">
        <w:rPr>
          <w:rFonts w:ascii="Arial" w:hAnsi="Arial" w:cs="Arial"/>
          <w:sz w:val="36"/>
          <w:szCs w:val="36"/>
        </w:rPr>
        <w:t>leon</w:t>
      </w:r>
      <w:proofErr w:type="spellEnd"/>
      <w:r w:rsidR="00EA6630" w:rsidRPr="0046466C">
        <w:rPr>
          <w:rFonts w:ascii="Arial" w:hAnsi="Arial" w:cs="Arial"/>
          <w:sz w:val="36"/>
          <w:szCs w:val="36"/>
        </w:rPr>
        <w:t xml:space="preserve"> Player 360 se presentará en</w:t>
      </w:r>
      <w:r w:rsidRPr="0046466C">
        <w:rPr>
          <w:rFonts w:ascii="Arial" w:hAnsi="Arial" w:cs="Arial"/>
          <w:sz w:val="36"/>
          <w:szCs w:val="36"/>
        </w:rPr>
        <w:t xml:space="preserve"> Las Vegas el 4</w:t>
      </w:r>
      <w:r w:rsidR="00EA6630" w:rsidRPr="0046466C">
        <w:rPr>
          <w:rFonts w:ascii="Arial" w:hAnsi="Arial" w:cs="Arial"/>
          <w:sz w:val="36"/>
          <w:szCs w:val="36"/>
        </w:rPr>
        <w:t xml:space="preserve"> de mayo</w:t>
      </w:r>
    </w:p>
    <w:p w14:paraId="11A1BAFE" w14:textId="77777777" w:rsidR="00EA6630" w:rsidRPr="0046466C" w:rsidRDefault="00EA6630" w:rsidP="00513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8F5B99" w14:textId="77777777" w:rsidR="00E27F64" w:rsidRPr="0046466C" w:rsidRDefault="00E27F64" w:rsidP="00E27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AB9AE57" w14:textId="77777777" w:rsidR="00EA6630" w:rsidRPr="0046466C" w:rsidRDefault="00EA6630" w:rsidP="00EA663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6466C">
        <w:rPr>
          <w:rFonts w:ascii="Arial" w:hAnsi="Arial" w:cs="Arial"/>
          <w:sz w:val="24"/>
          <w:szCs w:val="24"/>
        </w:rPr>
        <w:t>Broomx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Technologies lanzará un nuevo p</w:t>
      </w:r>
      <w:r w:rsidR="00950EC5" w:rsidRPr="0046466C">
        <w:rPr>
          <w:rFonts w:ascii="Arial" w:hAnsi="Arial" w:cs="Arial"/>
          <w:sz w:val="24"/>
          <w:szCs w:val="24"/>
        </w:rPr>
        <w:t>roducto</w:t>
      </w:r>
      <w:r w:rsidRPr="0046466C">
        <w:rPr>
          <w:rFonts w:ascii="Arial" w:hAnsi="Arial" w:cs="Arial"/>
          <w:sz w:val="24"/>
          <w:szCs w:val="24"/>
        </w:rPr>
        <w:t xml:space="preserve"> el próximo </w:t>
      </w:r>
      <w:r w:rsidR="00BC13D8" w:rsidRPr="0046466C">
        <w:rPr>
          <w:rFonts w:ascii="Arial" w:hAnsi="Arial" w:cs="Arial"/>
          <w:sz w:val="24"/>
          <w:szCs w:val="24"/>
        </w:rPr>
        <w:t>4</w:t>
      </w:r>
      <w:r w:rsidRPr="0046466C">
        <w:rPr>
          <w:rFonts w:ascii="Arial" w:hAnsi="Arial" w:cs="Arial"/>
          <w:sz w:val="24"/>
          <w:szCs w:val="24"/>
        </w:rPr>
        <w:t xml:space="preserve"> de mayo en Las Vegas. Se trata de </w:t>
      </w:r>
      <w:proofErr w:type="spellStart"/>
      <w:r w:rsidR="00BC13D8" w:rsidRPr="0046466C">
        <w:rPr>
          <w:rFonts w:ascii="Arial" w:hAnsi="Arial" w:cs="Arial"/>
          <w:sz w:val="24"/>
          <w:szCs w:val="24"/>
        </w:rPr>
        <w:t>MadKame</w:t>
      </w:r>
      <w:r w:rsidRPr="0046466C">
        <w:rPr>
          <w:rFonts w:ascii="Arial" w:hAnsi="Arial" w:cs="Arial"/>
          <w:sz w:val="24"/>
          <w:szCs w:val="24"/>
        </w:rPr>
        <w:t>leon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Player 360, un reproductor-proyector compacto que permite la visualización de contenido </w:t>
      </w:r>
      <w:proofErr w:type="spellStart"/>
      <w:r w:rsidRPr="0046466C">
        <w:rPr>
          <w:rFonts w:ascii="Arial" w:hAnsi="Arial" w:cs="Arial"/>
          <w:sz w:val="24"/>
          <w:szCs w:val="24"/>
        </w:rPr>
        <w:t>inmersivo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en espacios reales. Esta iniciativa ha contado desde el inicio con el apoyo del Instituto Tecnológico Hotelero (ITH), que ha aportado conocimiento sobre innovación tecnológica y necesidades del sector hotelero. </w:t>
      </w:r>
    </w:p>
    <w:p w14:paraId="1061E419" w14:textId="77777777" w:rsidR="00EA6630" w:rsidRPr="0046466C" w:rsidRDefault="00EA6630" w:rsidP="00EA6630">
      <w:pPr>
        <w:jc w:val="both"/>
        <w:rPr>
          <w:rFonts w:ascii="Arial" w:hAnsi="Arial" w:cs="Arial"/>
          <w:sz w:val="24"/>
          <w:szCs w:val="24"/>
        </w:rPr>
      </w:pPr>
      <w:r w:rsidRPr="0046466C">
        <w:rPr>
          <w:rFonts w:ascii="Arial" w:hAnsi="Arial" w:cs="Arial"/>
          <w:sz w:val="24"/>
          <w:szCs w:val="24"/>
        </w:rPr>
        <w:t xml:space="preserve">Esta solución </w:t>
      </w:r>
      <w:r w:rsidR="00BC13D8" w:rsidRPr="0046466C">
        <w:rPr>
          <w:rFonts w:ascii="Arial" w:hAnsi="Arial" w:cs="Arial"/>
          <w:sz w:val="24"/>
          <w:szCs w:val="24"/>
        </w:rPr>
        <w:t xml:space="preserve">permite al usuario </w:t>
      </w:r>
      <w:r w:rsidRPr="0046466C">
        <w:rPr>
          <w:rFonts w:ascii="Arial" w:hAnsi="Arial" w:cs="Arial"/>
          <w:sz w:val="24"/>
          <w:szCs w:val="24"/>
        </w:rPr>
        <w:t xml:space="preserve">transformar el espacio a su antojo, obtener información personalizada e interactuar con el contenido mediante la selección de diferentes experiencias. Según explican desde </w:t>
      </w:r>
      <w:proofErr w:type="spellStart"/>
      <w:r w:rsidRPr="0046466C">
        <w:rPr>
          <w:rFonts w:ascii="Arial" w:hAnsi="Arial" w:cs="Arial"/>
          <w:sz w:val="24"/>
          <w:szCs w:val="24"/>
        </w:rPr>
        <w:t>Broomx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, </w:t>
      </w:r>
      <w:r w:rsidR="001852AD" w:rsidRPr="0046466C">
        <w:rPr>
          <w:rFonts w:ascii="Arial" w:hAnsi="Arial" w:cs="Arial"/>
          <w:i/>
          <w:sz w:val="24"/>
          <w:szCs w:val="24"/>
        </w:rPr>
        <w:t>“</w:t>
      </w:r>
      <w:r w:rsidRPr="0046466C">
        <w:rPr>
          <w:rFonts w:ascii="Arial" w:hAnsi="Arial" w:cs="Arial"/>
          <w:i/>
          <w:sz w:val="24"/>
          <w:szCs w:val="24"/>
        </w:rPr>
        <w:t xml:space="preserve">MK </w:t>
      </w:r>
      <w:r w:rsidR="00BC13D8" w:rsidRPr="0046466C">
        <w:rPr>
          <w:rFonts w:ascii="Arial" w:hAnsi="Arial" w:cs="Arial"/>
          <w:i/>
          <w:sz w:val="24"/>
          <w:szCs w:val="24"/>
        </w:rPr>
        <w:t>P</w:t>
      </w:r>
      <w:r w:rsidRPr="0046466C">
        <w:rPr>
          <w:rFonts w:ascii="Arial" w:hAnsi="Arial" w:cs="Arial"/>
          <w:i/>
          <w:sz w:val="24"/>
          <w:szCs w:val="24"/>
        </w:rPr>
        <w:t xml:space="preserve">layer360 dispone de un sistema de gestión online que permite la incorporación de nuevos contenidos e información de forma instantánea sin tener que acceder a la habitación. </w:t>
      </w:r>
      <w:r w:rsidR="00D12E52" w:rsidRPr="0046466C">
        <w:rPr>
          <w:rFonts w:ascii="Arial" w:hAnsi="Arial" w:cs="Arial"/>
          <w:i/>
          <w:sz w:val="24"/>
          <w:szCs w:val="24"/>
        </w:rPr>
        <w:t>De esta manera, se</w:t>
      </w:r>
      <w:r w:rsidRPr="0046466C">
        <w:rPr>
          <w:rFonts w:ascii="Arial" w:hAnsi="Arial" w:cs="Arial"/>
          <w:i/>
          <w:sz w:val="24"/>
          <w:szCs w:val="24"/>
        </w:rPr>
        <w:t xml:space="preserve"> puede personalizar la experiencia del huésped, hacerla coincidir con eventos motivadores de viaje y ofrecer servicios complementarios</w:t>
      </w:r>
      <w:r w:rsidR="001852AD" w:rsidRPr="0046466C">
        <w:rPr>
          <w:rFonts w:ascii="Arial" w:hAnsi="Arial" w:cs="Arial"/>
          <w:i/>
          <w:sz w:val="24"/>
          <w:szCs w:val="24"/>
        </w:rPr>
        <w:t>”</w:t>
      </w:r>
      <w:r w:rsidRPr="0046466C">
        <w:rPr>
          <w:rFonts w:ascii="Arial" w:hAnsi="Arial" w:cs="Arial"/>
          <w:i/>
          <w:sz w:val="24"/>
          <w:szCs w:val="24"/>
        </w:rPr>
        <w:t>.</w:t>
      </w:r>
    </w:p>
    <w:p w14:paraId="1678582B" w14:textId="77777777" w:rsidR="00EA6630" w:rsidRPr="0046466C" w:rsidRDefault="00EA6630" w:rsidP="00EA6630">
      <w:pPr>
        <w:jc w:val="both"/>
        <w:rPr>
          <w:rFonts w:ascii="Arial" w:hAnsi="Arial" w:cs="Arial"/>
          <w:i/>
          <w:sz w:val="24"/>
          <w:szCs w:val="24"/>
        </w:rPr>
      </w:pPr>
      <w:r w:rsidRPr="0046466C">
        <w:rPr>
          <w:rFonts w:ascii="Arial" w:hAnsi="Arial" w:cs="Arial"/>
          <w:sz w:val="24"/>
          <w:szCs w:val="24"/>
        </w:rPr>
        <w:t xml:space="preserve">El </w:t>
      </w:r>
      <w:r w:rsidR="001852AD" w:rsidRPr="0046466C">
        <w:rPr>
          <w:rFonts w:ascii="Arial" w:hAnsi="Arial" w:cs="Arial"/>
          <w:sz w:val="24"/>
          <w:szCs w:val="24"/>
        </w:rPr>
        <w:t>usuario</w:t>
      </w:r>
      <w:r w:rsidRPr="0046466C">
        <w:rPr>
          <w:rFonts w:ascii="Arial" w:hAnsi="Arial" w:cs="Arial"/>
          <w:sz w:val="24"/>
          <w:szCs w:val="24"/>
        </w:rPr>
        <w:t xml:space="preserve"> además tiene la capacidad de personalizar su experiencia de alojamiento con experiencias que combinan fotos, datos y redes del propio usuario bajo un entorno seguro. </w:t>
      </w:r>
      <w:r w:rsidR="001852AD" w:rsidRPr="0046466C">
        <w:rPr>
          <w:rFonts w:ascii="Arial" w:hAnsi="Arial" w:cs="Arial"/>
          <w:sz w:val="24"/>
          <w:szCs w:val="24"/>
        </w:rPr>
        <w:t>Según Rodrigo Martínez, Jefe de proyectos de ITH, “</w:t>
      </w:r>
      <w:r w:rsidR="001852AD" w:rsidRPr="0046466C">
        <w:rPr>
          <w:rFonts w:ascii="Arial" w:hAnsi="Arial" w:cs="Arial"/>
          <w:i/>
          <w:sz w:val="24"/>
          <w:szCs w:val="24"/>
        </w:rPr>
        <w:t>El hotel puede generar un</w:t>
      </w:r>
      <w:r w:rsidR="009D0179" w:rsidRPr="0046466C">
        <w:rPr>
          <w:rFonts w:ascii="Arial" w:hAnsi="Arial" w:cs="Arial"/>
          <w:i/>
          <w:sz w:val="24"/>
          <w:szCs w:val="24"/>
        </w:rPr>
        <w:t>a</w:t>
      </w:r>
      <w:r w:rsidR="001852AD" w:rsidRPr="0046466C">
        <w:rPr>
          <w:rFonts w:ascii="Arial" w:hAnsi="Arial" w:cs="Arial"/>
          <w:i/>
          <w:sz w:val="24"/>
          <w:szCs w:val="24"/>
        </w:rPr>
        <w:t xml:space="preserve"> gran </w:t>
      </w:r>
      <w:r w:rsidR="009D0179" w:rsidRPr="0046466C">
        <w:rPr>
          <w:rFonts w:ascii="Arial" w:hAnsi="Arial" w:cs="Arial"/>
          <w:i/>
          <w:sz w:val="24"/>
          <w:szCs w:val="24"/>
        </w:rPr>
        <w:t>i</w:t>
      </w:r>
      <w:r w:rsidR="001852AD" w:rsidRPr="0046466C">
        <w:rPr>
          <w:rFonts w:ascii="Arial" w:hAnsi="Arial" w:cs="Arial"/>
          <w:i/>
          <w:sz w:val="24"/>
          <w:szCs w:val="24"/>
        </w:rPr>
        <w:t xml:space="preserve">nformación sobre los hábitos y preferencias del cliente. Es un </w:t>
      </w:r>
      <w:proofErr w:type="spellStart"/>
      <w:r w:rsidR="001852AD" w:rsidRPr="0046466C">
        <w:rPr>
          <w:rFonts w:ascii="Arial" w:hAnsi="Arial" w:cs="Arial"/>
          <w:i/>
          <w:sz w:val="24"/>
          <w:szCs w:val="24"/>
        </w:rPr>
        <w:t>big</w:t>
      </w:r>
      <w:proofErr w:type="spellEnd"/>
      <w:r w:rsidR="001852AD" w:rsidRPr="0046466C">
        <w:rPr>
          <w:rFonts w:ascii="Arial" w:hAnsi="Arial" w:cs="Arial"/>
          <w:i/>
          <w:sz w:val="24"/>
          <w:szCs w:val="24"/>
        </w:rPr>
        <w:t xml:space="preserve"> data de especial valor</w:t>
      </w:r>
      <w:r w:rsidR="009D0179" w:rsidRPr="0046466C">
        <w:rPr>
          <w:rFonts w:ascii="Arial" w:hAnsi="Arial" w:cs="Arial"/>
          <w:i/>
          <w:sz w:val="24"/>
          <w:szCs w:val="24"/>
        </w:rPr>
        <w:t xml:space="preserve"> para la toma de decisiones operativas, calidad de servicio y acciones comerciales”.</w:t>
      </w:r>
    </w:p>
    <w:p w14:paraId="21DB2F3B" w14:textId="77777777" w:rsidR="00D12E52" w:rsidRPr="0046466C" w:rsidRDefault="00D12E52" w:rsidP="00D12E52">
      <w:pPr>
        <w:jc w:val="both"/>
        <w:rPr>
          <w:rFonts w:ascii="Arial" w:hAnsi="Arial" w:cs="Arial"/>
          <w:sz w:val="24"/>
          <w:szCs w:val="24"/>
        </w:rPr>
      </w:pPr>
      <w:r w:rsidRPr="0046466C">
        <w:rPr>
          <w:rFonts w:ascii="Arial" w:hAnsi="Arial" w:cs="Arial"/>
          <w:sz w:val="24"/>
          <w:szCs w:val="24"/>
        </w:rPr>
        <w:t xml:space="preserve">Se trata de un dispositivo con la filosofía “todo-en-uno y </w:t>
      </w:r>
      <w:proofErr w:type="spellStart"/>
      <w:r w:rsidRPr="0046466C">
        <w:rPr>
          <w:rFonts w:ascii="Arial" w:hAnsi="Arial" w:cs="Arial"/>
          <w:sz w:val="24"/>
          <w:szCs w:val="24"/>
        </w:rPr>
        <w:t>plug</w:t>
      </w:r>
      <w:proofErr w:type="spellEnd"/>
      <w:r w:rsidRPr="0046466C">
        <w:rPr>
          <w:rFonts w:ascii="Arial" w:hAnsi="Arial" w:cs="Arial"/>
          <w:sz w:val="24"/>
          <w:szCs w:val="24"/>
        </w:rPr>
        <w:t>-and-</w:t>
      </w:r>
      <w:proofErr w:type="spellStart"/>
      <w:r w:rsidRPr="0046466C">
        <w:rPr>
          <w:rFonts w:ascii="Arial" w:hAnsi="Arial" w:cs="Arial"/>
          <w:sz w:val="24"/>
          <w:szCs w:val="24"/>
        </w:rPr>
        <w:t>play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”. Este innovador producto de dimensiones similares a un altavoz de suelo, incorpora un sistema de proyecciones </w:t>
      </w:r>
      <w:proofErr w:type="spellStart"/>
      <w:r w:rsidRPr="0046466C">
        <w:rPr>
          <w:rFonts w:ascii="Arial" w:hAnsi="Arial" w:cs="Arial"/>
          <w:sz w:val="24"/>
          <w:szCs w:val="24"/>
        </w:rPr>
        <w:t>inmersivas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, </w:t>
      </w:r>
      <w:r w:rsidR="009D0179" w:rsidRPr="0046466C">
        <w:rPr>
          <w:rFonts w:ascii="Arial" w:hAnsi="Arial" w:cs="Arial"/>
          <w:sz w:val="24"/>
          <w:szCs w:val="24"/>
        </w:rPr>
        <w:t xml:space="preserve">audio, conectividad a internet e incluso </w:t>
      </w:r>
      <w:r w:rsidRPr="0046466C">
        <w:rPr>
          <w:rFonts w:ascii="Arial" w:hAnsi="Arial" w:cs="Arial"/>
          <w:sz w:val="24"/>
          <w:szCs w:val="24"/>
        </w:rPr>
        <w:t>domótica y control inalámbrico de objetos.</w:t>
      </w:r>
    </w:p>
    <w:p w14:paraId="70AFBA74" w14:textId="77777777" w:rsidR="00EA6630" w:rsidRPr="0046466C" w:rsidRDefault="00D12E52" w:rsidP="00D12E52">
      <w:pPr>
        <w:jc w:val="both"/>
        <w:rPr>
          <w:rFonts w:ascii="Arial" w:hAnsi="Arial" w:cs="Arial"/>
          <w:sz w:val="24"/>
          <w:szCs w:val="24"/>
        </w:rPr>
      </w:pPr>
      <w:r w:rsidRPr="0046466C">
        <w:rPr>
          <w:rFonts w:ascii="Arial" w:hAnsi="Arial" w:cs="Arial"/>
          <w:sz w:val="24"/>
          <w:szCs w:val="24"/>
        </w:rPr>
        <w:t xml:space="preserve">El sistema se completa con una plataforma propia de contenido </w:t>
      </w:r>
      <w:proofErr w:type="spellStart"/>
      <w:r w:rsidRPr="0046466C">
        <w:rPr>
          <w:rFonts w:ascii="Arial" w:hAnsi="Arial" w:cs="Arial"/>
          <w:sz w:val="24"/>
          <w:szCs w:val="24"/>
        </w:rPr>
        <w:t>inmersivo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en la nube y una app capaz de reconocer al usuario así como controlar todos los aspectos del dispositivo. </w:t>
      </w:r>
      <w:r w:rsidR="00EA6630" w:rsidRPr="0046466C">
        <w:rPr>
          <w:rFonts w:ascii="Arial" w:hAnsi="Arial" w:cs="Arial"/>
          <w:sz w:val="24"/>
          <w:szCs w:val="24"/>
        </w:rPr>
        <w:t>Atrás quedará la necesidad de utilizar gafas VR para disfrutar</w:t>
      </w:r>
      <w:r w:rsidR="009D0179" w:rsidRPr="0046466C">
        <w:rPr>
          <w:rFonts w:ascii="Arial" w:hAnsi="Arial" w:cs="Arial"/>
          <w:sz w:val="24"/>
          <w:szCs w:val="24"/>
        </w:rPr>
        <w:t xml:space="preserve"> de experiencias </w:t>
      </w:r>
      <w:proofErr w:type="spellStart"/>
      <w:r w:rsidR="009D0179" w:rsidRPr="0046466C">
        <w:rPr>
          <w:rFonts w:ascii="Arial" w:hAnsi="Arial" w:cs="Arial"/>
          <w:sz w:val="24"/>
          <w:szCs w:val="24"/>
        </w:rPr>
        <w:t>inmersivas</w:t>
      </w:r>
      <w:proofErr w:type="spellEnd"/>
      <w:r w:rsidR="009D0179" w:rsidRPr="0046466C">
        <w:rPr>
          <w:rFonts w:ascii="Arial" w:hAnsi="Arial" w:cs="Arial"/>
          <w:sz w:val="24"/>
          <w:szCs w:val="24"/>
        </w:rPr>
        <w:t xml:space="preserve"> 360, además de presentar una nueva </w:t>
      </w:r>
      <w:r w:rsidR="009D0179" w:rsidRPr="0046466C">
        <w:rPr>
          <w:rFonts w:ascii="Arial" w:hAnsi="Arial" w:cs="Arial"/>
          <w:sz w:val="24"/>
          <w:szCs w:val="24"/>
        </w:rPr>
        <w:lastRenderedPageBreak/>
        <w:t>forma de acceder a contenido media y audio visual tanto propio del cliente como disponible en la red.</w:t>
      </w:r>
    </w:p>
    <w:p w14:paraId="2090F40C" w14:textId="77777777" w:rsidR="00D12E52" w:rsidRPr="0046466C" w:rsidRDefault="00D12E52" w:rsidP="00D12E52">
      <w:pPr>
        <w:jc w:val="both"/>
      </w:pPr>
      <w:r w:rsidRPr="0046466C">
        <w:rPr>
          <w:rFonts w:ascii="Arial" w:hAnsi="Arial" w:cs="Arial"/>
          <w:sz w:val="24"/>
          <w:szCs w:val="24"/>
        </w:rPr>
        <w:t xml:space="preserve">En Las Vegas, se podrá experimentar en primera persona la capacidad del </w:t>
      </w:r>
      <w:proofErr w:type="spellStart"/>
      <w:r w:rsidRPr="0046466C">
        <w:rPr>
          <w:rFonts w:ascii="Arial" w:hAnsi="Arial" w:cs="Arial"/>
          <w:sz w:val="24"/>
          <w:szCs w:val="24"/>
        </w:rPr>
        <w:t>MadKameleon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Player360 para crear entornos </w:t>
      </w:r>
      <w:proofErr w:type="spellStart"/>
      <w:r w:rsidRPr="0046466C">
        <w:rPr>
          <w:rFonts w:ascii="Arial" w:hAnsi="Arial" w:cs="Arial"/>
          <w:sz w:val="24"/>
          <w:szCs w:val="24"/>
        </w:rPr>
        <w:t>inmersivos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, así como controlar otros objetos, como la </w:t>
      </w:r>
      <w:proofErr w:type="spellStart"/>
      <w:r w:rsidRPr="0046466C">
        <w:rPr>
          <w:rFonts w:ascii="Arial" w:hAnsi="Arial" w:cs="Arial"/>
          <w:sz w:val="24"/>
          <w:szCs w:val="24"/>
        </w:rPr>
        <w:t>Movement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66C">
        <w:rPr>
          <w:rFonts w:ascii="Arial" w:hAnsi="Arial" w:cs="Arial"/>
          <w:sz w:val="24"/>
          <w:szCs w:val="24"/>
        </w:rPr>
        <w:t>Bed</w:t>
      </w:r>
      <w:proofErr w:type="spellEnd"/>
      <w:r w:rsidRPr="0046466C">
        <w:rPr>
          <w:rFonts w:ascii="Arial" w:hAnsi="Arial" w:cs="Arial"/>
          <w:sz w:val="24"/>
          <w:szCs w:val="24"/>
        </w:rPr>
        <w:t>, la cual gracias a los movimientos sincronizados con el contenido 360 crean una experiencia sensorial y emocional sorprendente.</w:t>
      </w:r>
      <w:r w:rsidRPr="0046466C">
        <w:t xml:space="preserve"> </w:t>
      </w:r>
    </w:p>
    <w:p w14:paraId="73EF263B" w14:textId="77777777" w:rsidR="00D12E52" w:rsidRPr="0046466C" w:rsidRDefault="00D12E52" w:rsidP="00D12E52">
      <w:pPr>
        <w:jc w:val="both"/>
      </w:pPr>
    </w:p>
    <w:p w14:paraId="389A9647" w14:textId="77777777" w:rsidR="00D12E52" w:rsidRPr="0046466C" w:rsidRDefault="00D12E52" w:rsidP="00D12E52">
      <w:pPr>
        <w:jc w:val="both"/>
        <w:rPr>
          <w:rFonts w:ascii="Arial" w:hAnsi="Arial" w:cs="Arial"/>
          <w:b/>
          <w:sz w:val="24"/>
          <w:szCs w:val="24"/>
        </w:rPr>
      </w:pPr>
      <w:r w:rsidRPr="0046466C">
        <w:rPr>
          <w:rFonts w:ascii="Arial" w:hAnsi="Arial" w:cs="Arial"/>
          <w:b/>
          <w:sz w:val="24"/>
          <w:szCs w:val="24"/>
        </w:rPr>
        <w:t xml:space="preserve">Sobre </w:t>
      </w:r>
      <w:proofErr w:type="spellStart"/>
      <w:r w:rsidRPr="0046466C">
        <w:rPr>
          <w:rFonts w:ascii="Arial" w:hAnsi="Arial" w:cs="Arial"/>
          <w:b/>
          <w:sz w:val="24"/>
          <w:szCs w:val="24"/>
        </w:rPr>
        <w:t>Broomx</w:t>
      </w:r>
      <w:proofErr w:type="spellEnd"/>
      <w:r w:rsidRPr="0046466C">
        <w:rPr>
          <w:rFonts w:ascii="Arial" w:hAnsi="Arial" w:cs="Arial"/>
          <w:b/>
          <w:sz w:val="24"/>
          <w:szCs w:val="24"/>
        </w:rPr>
        <w:t xml:space="preserve"> Technologies</w:t>
      </w:r>
    </w:p>
    <w:p w14:paraId="68C9E502" w14:textId="6245BF1A" w:rsidR="00F95B2B" w:rsidRDefault="00D12E52" w:rsidP="009F331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6466C">
        <w:rPr>
          <w:rFonts w:ascii="Arial" w:hAnsi="Arial" w:cs="Arial"/>
          <w:sz w:val="24"/>
          <w:szCs w:val="24"/>
        </w:rPr>
        <w:t>Broomx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Technologies tiene su sede y </w:t>
      </w:r>
      <w:proofErr w:type="spellStart"/>
      <w:r w:rsidRPr="0046466C">
        <w:rPr>
          <w:rFonts w:ascii="Arial" w:hAnsi="Arial" w:cs="Arial"/>
          <w:sz w:val="24"/>
          <w:szCs w:val="24"/>
        </w:rPr>
        <w:t>showroom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en pleno 22@ de Barcelona, y cuenta con un equipo de expertos formado por diseñadores de espacios, especialistas en hardware, software y sistemas informáticos, diseñadores gráficos y de producto, </w:t>
      </w:r>
      <w:proofErr w:type="spellStart"/>
      <w:r w:rsidRPr="0046466C">
        <w:rPr>
          <w:rFonts w:ascii="Arial" w:hAnsi="Arial" w:cs="Arial"/>
          <w:sz w:val="24"/>
          <w:szCs w:val="24"/>
        </w:rPr>
        <w:t>videoartistas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, creadores de contenidos 360º y realidad virtual, expertos en comunicación y </w:t>
      </w:r>
      <w:proofErr w:type="spellStart"/>
      <w:r w:rsidRPr="0046466C">
        <w:rPr>
          <w:rFonts w:ascii="Arial" w:hAnsi="Arial" w:cs="Arial"/>
          <w:sz w:val="24"/>
          <w:szCs w:val="24"/>
        </w:rPr>
        <w:t>marqueting</w:t>
      </w:r>
      <w:proofErr w:type="spellEnd"/>
      <w:r w:rsidRPr="0046466C">
        <w:rPr>
          <w:rFonts w:ascii="Arial" w:hAnsi="Arial" w:cs="Arial"/>
          <w:sz w:val="24"/>
          <w:szCs w:val="24"/>
        </w:rPr>
        <w:t xml:space="preserve"> turístico entre otros.</w:t>
      </w:r>
    </w:p>
    <w:p w14:paraId="3AA90BC4" w14:textId="77777777" w:rsidR="00E334BD" w:rsidRPr="0046466C" w:rsidRDefault="00E334BD" w:rsidP="009F331F">
      <w:pPr>
        <w:jc w:val="both"/>
        <w:rPr>
          <w:rFonts w:ascii="Arial" w:hAnsi="Arial" w:cs="Arial"/>
          <w:sz w:val="24"/>
          <w:szCs w:val="24"/>
        </w:rPr>
      </w:pPr>
    </w:p>
    <w:p w14:paraId="24636A00" w14:textId="77777777" w:rsidR="000C5AB6" w:rsidRPr="0046466C" w:rsidRDefault="000C5AB6" w:rsidP="000C5AB6">
      <w:pPr>
        <w:tabs>
          <w:tab w:val="num" w:pos="720"/>
        </w:tabs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6466C">
        <w:rPr>
          <w:rFonts w:ascii="Arial" w:hAnsi="Arial" w:cs="Arial"/>
          <w:b/>
          <w:color w:val="000000"/>
          <w:sz w:val="24"/>
          <w:szCs w:val="24"/>
        </w:rPr>
        <w:t>Sobre ITH</w:t>
      </w:r>
    </w:p>
    <w:p w14:paraId="14E64789" w14:textId="77777777" w:rsidR="000C5AB6" w:rsidRPr="0046466C" w:rsidRDefault="000C5AB6" w:rsidP="000C5AB6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 w:rsidRPr="0046466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en-GB"/>
        </w:rPr>
        <w:t>ITH</w:t>
      </w:r>
      <w:r w:rsidRPr="0046466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 es la respuesta del sector hotelero a los desafíos que los avances tecnológicos suponen para los empresarios de la industria turística. </w:t>
      </w:r>
      <w:r w:rsidRPr="0046466C">
        <w:rPr>
          <w:rFonts w:ascii="Arial" w:hAnsi="Arial" w:cs="Arial"/>
          <w:color w:val="000000"/>
          <w:sz w:val="24"/>
          <w:szCs w:val="24"/>
          <w:lang w:eastAsia="en-GB"/>
        </w:rPr>
        <w:t xml:space="preserve">Con </w:t>
      </w:r>
      <w:r w:rsidR="00BF0B76" w:rsidRPr="0046466C">
        <w:rPr>
          <w:rFonts w:ascii="Arial" w:hAnsi="Arial" w:cs="Arial"/>
          <w:color w:val="000000"/>
          <w:sz w:val="24"/>
          <w:szCs w:val="24"/>
          <w:lang w:eastAsia="en-GB"/>
        </w:rPr>
        <w:t>once</w:t>
      </w:r>
      <w:r w:rsidRPr="0046466C">
        <w:rPr>
          <w:rFonts w:ascii="Arial" w:hAnsi="Arial" w:cs="Arial"/>
          <w:color w:val="000000"/>
          <w:sz w:val="24"/>
          <w:szCs w:val="24"/>
          <w:lang w:eastAsia="en-GB"/>
        </w:rPr>
        <w:t xml:space="preserve"> años de historia, este centro de innovación, adscrito a la </w:t>
      </w:r>
      <w:r w:rsidRPr="0046466C">
        <w:rPr>
          <w:rFonts w:ascii="Arial" w:hAnsi="Arial" w:cs="Arial"/>
          <w:b/>
          <w:color w:val="000000"/>
          <w:sz w:val="24"/>
          <w:szCs w:val="24"/>
          <w:lang w:eastAsia="en-GB"/>
        </w:rPr>
        <w:t>Confederación Española de Hoteles y Alojamientos Turísticos</w:t>
      </w:r>
      <w:r w:rsidRPr="0046466C">
        <w:rPr>
          <w:rFonts w:ascii="Arial" w:hAnsi="Arial" w:cs="Arial"/>
          <w:color w:val="000000"/>
          <w:sz w:val="24"/>
          <w:szCs w:val="24"/>
          <w:lang w:eastAsia="en-GB"/>
        </w:rPr>
        <w:t xml:space="preserve"> (</w:t>
      </w:r>
      <w:r w:rsidRPr="0046466C">
        <w:rPr>
          <w:rFonts w:ascii="Arial" w:hAnsi="Arial" w:cs="Arial"/>
          <w:b/>
          <w:color w:val="000000"/>
          <w:sz w:val="24"/>
          <w:szCs w:val="24"/>
          <w:lang w:eastAsia="en-GB"/>
        </w:rPr>
        <w:t>CEHAT</w:t>
      </w:r>
      <w:r w:rsidRPr="0046466C">
        <w:rPr>
          <w:rFonts w:ascii="Arial" w:hAnsi="Arial" w:cs="Arial"/>
          <w:color w:val="000000"/>
          <w:sz w:val="24"/>
          <w:szCs w:val="24"/>
          <w:lang w:eastAsia="en-GB"/>
        </w:rPr>
        <w:t>),</w:t>
      </w:r>
      <w:r w:rsidRPr="0046466C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en-GB"/>
        </w:rPr>
        <w:t> tiene como misión promover el uso de nuevas tecnologías y sistemas de gestión que contribuyan a mejorar la competitividad, la rentabilidad, calidad, eficiencia y sostenibilidad de las empresas vinculadas la industria hotelera y turística.</w:t>
      </w:r>
    </w:p>
    <w:p w14:paraId="61531BD3" w14:textId="77777777" w:rsidR="0023767D" w:rsidRPr="009F331F" w:rsidRDefault="0023767D" w:rsidP="000C5AB6">
      <w:pPr>
        <w:jc w:val="both"/>
        <w:rPr>
          <w:rFonts w:ascii="Arial" w:hAnsi="Arial" w:cs="Arial"/>
          <w:color w:val="7F7F7F" w:themeColor="text1" w:themeTint="80"/>
          <w:sz w:val="24"/>
          <w:szCs w:val="24"/>
          <w:bdr w:val="none" w:sz="0" w:space="0" w:color="auto" w:frame="1"/>
          <w:lang w:eastAsia="en-GB"/>
        </w:rPr>
      </w:pPr>
    </w:p>
    <w:p w14:paraId="6877EE87" w14:textId="02C8893E" w:rsidR="009F331F" w:rsidRDefault="0023767D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</w:rPr>
      </w:pPr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 xml:space="preserve">Para más información: </w:t>
      </w:r>
    </w:p>
    <w:p w14:paraId="02353CFE" w14:textId="77777777" w:rsidR="00E334BD" w:rsidRPr="009F331F" w:rsidRDefault="00E334BD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</w:rPr>
      </w:pPr>
      <w:bookmarkStart w:id="0" w:name="_GoBack"/>
      <w:bookmarkEnd w:id="0"/>
    </w:p>
    <w:p w14:paraId="7ED917D9" w14:textId="77777777" w:rsidR="0023767D" w:rsidRPr="009F331F" w:rsidRDefault="0023767D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</w:rPr>
      </w:pPr>
      <w:r w:rsidRPr="009F331F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Instituto Tecnológico Hotelero </w:t>
      </w:r>
    </w:p>
    <w:p w14:paraId="6B58A762" w14:textId="29DECBE2" w:rsidR="009F331F" w:rsidRDefault="009F331F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</w:rPr>
      </w:pPr>
      <w:hyperlink r:id="rId7" w:history="1">
        <w:r w:rsidRPr="00FB09E5">
          <w:rPr>
            <w:rStyle w:val="Hipervnculo"/>
            <w:rFonts w:ascii="Arial" w:hAnsi="Arial" w:cs="Arial"/>
            <w:color w:val="7F7FFF" w:themeColor="hyperlink" w:themeTint="80"/>
            <w:sz w:val="20"/>
            <w:szCs w:val="20"/>
          </w:rPr>
          <w:t>www.ithotelreo.com</w:t>
        </w:r>
      </w:hyperlink>
    </w:p>
    <w:p w14:paraId="40F20B67" w14:textId="77777777" w:rsidR="0023767D" w:rsidRPr="009F331F" w:rsidRDefault="0023767D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</w:rPr>
      </w:pPr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 xml:space="preserve">Paula </w:t>
      </w:r>
      <w:proofErr w:type="spellStart"/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>Pielfort</w:t>
      </w:r>
      <w:proofErr w:type="spellEnd"/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>Asquerino</w:t>
      </w:r>
      <w:proofErr w:type="spellEnd"/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 xml:space="preserve"> </w:t>
      </w:r>
    </w:p>
    <w:p w14:paraId="20AC4663" w14:textId="77777777" w:rsidR="0023767D" w:rsidRPr="009F331F" w:rsidRDefault="0023767D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</w:rPr>
      </w:pPr>
      <w:r w:rsidRPr="009F331F">
        <w:rPr>
          <w:rFonts w:ascii="Arial" w:hAnsi="Arial" w:cs="Arial"/>
          <w:color w:val="7F7F7F" w:themeColor="text1" w:themeTint="80"/>
          <w:sz w:val="20"/>
          <w:szCs w:val="20"/>
        </w:rPr>
        <w:t xml:space="preserve">Responsable de Comunicación </w:t>
      </w:r>
    </w:p>
    <w:p w14:paraId="0C1500E3" w14:textId="77777777" w:rsidR="0023767D" w:rsidRPr="009F331F" w:rsidRDefault="0023767D" w:rsidP="0023767D">
      <w:pPr>
        <w:pStyle w:val="Default"/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proofErr w:type="spellStart"/>
      <w:proofErr w:type="gramStart"/>
      <w:r w:rsidRPr="009F331F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n-US"/>
        </w:rPr>
        <w:t>Telf</w:t>
      </w:r>
      <w:proofErr w:type="spellEnd"/>
      <w:r w:rsidRPr="009F331F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n-US"/>
        </w:rPr>
        <w:t>.</w:t>
      </w:r>
      <w:proofErr w:type="gramEnd"/>
      <w:r w:rsidRPr="009F331F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n-US"/>
        </w:rPr>
        <w:t xml:space="preserve"> 91 417 12 46 </w:t>
      </w:r>
    </w:p>
    <w:p w14:paraId="7119D48C" w14:textId="5C068FD3" w:rsidR="009F331F" w:rsidRPr="009F331F" w:rsidRDefault="009F331F" w:rsidP="0023767D">
      <w:pPr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n-US"/>
        </w:rPr>
      </w:pPr>
      <w:hyperlink r:id="rId8" w:history="1">
        <w:r w:rsidRPr="009F331F">
          <w:rPr>
            <w:rStyle w:val="Hipervnculo"/>
            <w:rFonts w:ascii="Arial" w:hAnsi="Arial" w:cs="Arial"/>
            <w:b/>
            <w:bCs/>
            <w:color w:val="7F7F7F" w:themeColor="text1" w:themeTint="80"/>
            <w:sz w:val="20"/>
            <w:szCs w:val="20"/>
            <w:u w:val="none"/>
            <w:lang w:val="en-US"/>
          </w:rPr>
          <w:t>ppielfort@ithotelero.com</w:t>
        </w:r>
      </w:hyperlink>
    </w:p>
    <w:p w14:paraId="23E9778B" w14:textId="77777777" w:rsidR="009F331F" w:rsidRPr="009F331F" w:rsidRDefault="009F331F" w:rsidP="009F33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  <w:lang w:val="en-US"/>
        </w:rPr>
      </w:pPr>
      <w:proofErr w:type="spellStart"/>
      <w:r w:rsidRPr="009F331F"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  <w:lang w:val="en-US"/>
        </w:rPr>
        <w:t>Broomx</w:t>
      </w:r>
      <w:proofErr w:type="spellEnd"/>
      <w:r w:rsidRPr="009F331F"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  <w:lang w:val="en-US"/>
        </w:rPr>
        <w:t xml:space="preserve"> Technologies</w:t>
      </w:r>
    </w:p>
    <w:p w14:paraId="06754530" w14:textId="716C85DF" w:rsidR="009F331F" w:rsidRPr="009F331F" w:rsidRDefault="009F331F" w:rsidP="009F33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7F7F7F" w:themeColor="text1" w:themeTint="80"/>
          <w:sz w:val="20"/>
          <w:szCs w:val="20"/>
          <w:lang w:val="en-US"/>
        </w:rPr>
      </w:pPr>
      <w:hyperlink r:id="rId9" w:history="1">
        <w:r w:rsidRPr="009F331F">
          <w:rPr>
            <w:rStyle w:val="Hipervnculo"/>
            <w:rFonts w:ascii="Arial-BoldMT" w:hAnsi="Arial-BoldMT" w:cs="Arial-BoldMT"/>
            <w:bCs/>
            <w:color w:val="7F7FFF" w:themeColor="hyperlink" w:themeTint="80"/>
            <w:sz w:val="20"/>
            <w:szCs w:val="20"/>
            <w:lang w:val="en-US"/>
          </w:rPr>
          <w:t>www.broomx.com</w:t>
        </w:r>
      </w:hyperlink>
    </w:p>
    <w:p w14:paraId="4A7F2604" w14:textId="5BEC081F" w:rsidR="009F331F" w:rsidRPr="009F331F" w:rsidRDefault="009F331F" w:rsidP="009F33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  <w:lang w:val="en-US"/>
        </w:rPr>
      </w:pPr>
      <w:r w:rsidRPr="009F331F"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  <w:lang w:val="en-US"/>
        </w:rPr>
        <w:t>Ignasi Capellà Ballbé</w:t>
      </w:r>
    </w:p>
    <w:p w14:paraId="0AE232AF" w14:textId="77777777" w:rsidR="009F331F" w:rsidRPr="009F331F" w:rsidRDefault="009F331F" w:rsidP="009F33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F7F7F" w:themeColor="text1" w:themeTint="80"/>
          <w:sz w:val="20"/>
          <w:szCs w:val="20"/>
        </w:rPr>
      </w:pPr>
      <w:r w:rsidRPr="009F331F">
        <w:rPr>
          <w:rFonts w:ascii="ArialMT" w:hAnsi="ArialMT" w:cs="ArialMT"/>
          <w:color w:val="7F7F7F" w:themeColor="text1" w:themeTint="80"/>
          <w:sz w:val="20"/>
          <w:szCs w:val="20"/>
        </w:rPr>
        <w:t>Responsable de Comunicación &amp; PR</w:t>
      </w:r>
    </w:p>
    <w:p w14:paraId="22BF2523" w14:textId="77777777" w:rsidR="009F331F" w:rsidRPr="009F331F" w:rsidRDefault="009F331F" w:rsidP="009F331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</w:rPr>
      </w:pPr>
      <w:r w:rsidRPr="009F331F"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</w:rPr>
        <w:t>Telf. 658078815 / 933 154 929</w:t>
      </w:r>
    </w:p>
    <w:p w14:paraId="6ECAC971" w14:textId="16443C91" w:rsidR="00476AEE" w:rsidRPr="009F331F" w:rsidRDefault="009F331F" w:rsidP="009F331F">
      <w:pPr>
        <w:jc w:val="both"/>
        <w:rPr>
          <w:rFonts w:ascii="Arial" w:hAnsi="Arial" w:cs="Arial"/>
          <w:color w:val="7F7F7F" w:themeColor="text1" w:themeTint="80"/>
          <w:sz w:val="20"/>
          <w:szCs w:val="20"/>
          <w:lang w:eastAsia="en-GB"/>
        </w:rPr>
      </w:pPr>
      <w:r w:rsidRPr="009F331F">
        <w:rPr>
          <w:rFonts w:ascii="Arial-BoldMT" w:hAnsi="Arial-BoldMT" w:cs="Arial-BoldMT"/>
          <w:b/>
          <w:bCs/>
          <w:color w:val="7F7F7F" w:themeColor="text1" w:themeTint="80"/>
          <w:sz w:val="20"/>
          <w:szCs w:val="20"/>
        </w:rPr>
        <w:t>ignasi@broomx.com</w:t>
      </w:r>
    </w:p>
    <w:sectPr w:rsidR="00476AEE" w:rsidRPr="009F331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6D6DD" w14:textId="77777777" w:rsidR="00E11B35" w:rsidRDefault="00E11B35" w:rsidP="00FB7767">
      <w:pPr>
        <w:spacing w:after="0" w:line="240" w:lineRule="auto"/>
      </w:pPr>
      <w:r>
        <w:separator/>
      </w:r>
    </w:p>
  </w:endnote>
  <w:endnote w:type="continuationSeparator" w:id="0">
    <w:p w14:paraId="2148DE88" w14:textId="77777777" w:rsidR="00E11B35" w:rsidRDefault="00E11B35" w:rsidP="00FB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D8F96" w14:textId="77777777" w:rsidR="00E11B35" w:rsidRDefault="00E11B35" w:rsidP="00FB7767">
      <w:pPr>
        <w:spacing w:after="0" w:line="240" w:lineRule="auto"/>
      </w:pPr>
      <w:r>
        <w:separator/>
      </w:r>
    </w:p>
  </w:footnote>
  <w:footnote w:type="continuationSeparator" w:id="0">
    <w:p w14:paraId="6F8628C1" w14:textId="77777777" w:rsidR="00E11B35" w:rsidRDefault="00E11B35" w:rsidP="00FB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9D7E0" w14:textId="77777777" w:rsidR="00FB7767" w:rsidRDefault="00FB7767" w:rsidP="00FB7767">
    <w:pPr>
      <w:pStyle w:val="Encabezado"/>
      <w:tabs>
        <w:tab w:val="clear" w:pos="4252"/>
        <w:tab w:val="clear" w:pos="8504"/>
        <w:tab w:val="left" w:pos="7080"/>
      </w:tabs>
      <w:jc w:val="right"/>
    </w:pPr>
    <w:r>
      <w:tab/>
    </w:r>
    <w:r>
      <w:rPr>
        <w:noProof/>
        <w:lang w:eastAsia="es-ES"/>
      </w:rPr>
      <w:drawing>
        <wp:inline distT="0" distB="0" distL="0" distR="0" wp14:anchorId="2E9294A9" wp14:editId="485DD12A">
          <wp:extent cx="1442757" cy="981075"/>
          <wp:effectExtent l="0" t="0" r="5080" b="0"/>
          <wp:docPr id="1" name="Imagen 1" descr="C:\Users\usuario3\Desktop\Logo_ITH_p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3\Desktop\Logo_ITH_p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86" cy="98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78"/>
    <w:rsid w:val="00000766"/>
    <w:rsid w:val="000C5AB6"/>
    <w:rsid w:val="000D7799"/>
    <w:rsid w:val="00116B38"/>
    <w:rsid w:val="00181482"/>
    <w:rsid w:val="001852AD"/>
    <w:rsid w:val="0023767D"/>
    <w:rsid w:val="00254A64"/>
    <w:rsid w:val="002F562A"/>
    <w:rsid w:val="0035031B"/>
    <w:rsid w:val="00426B04"/>
    <w:rsid w:val="00436BE1"/>
    <w:rsid w:val="00460BDB"/>
    <w:rsid w:val="0046466C"/>
    <w:rsid w:val="00476AEE"/>
    <w:rsid w:val="0048317D"/>
    <w:rsid w:val="00506D0A"/>
    <w:rsid w:val="00513A78"/>
    <w:rsid w:val="0051473A"/>
    <w:rsid w:val="00743030"/>
    <w:rsid w:val="0078647C"/>
    <w:rsid w:val="008435CF"/>
    <w:rsid w:val="00846B45"/>
    <w:rsid w:val="008E2CA5"/>
    <w:rsid w:val="00932CB0"/>
    <w:rsid w:val="00950EC5"/>
    <w:rsid w:val="00985B1E"/>
    <w:rsid w:val="009C0BBC"/>
    <w:rsid w:val="009D0179"/>
    <w:rsid w:val="009F331F"/>
    <w:rsid w:val="00A1177B"/>
    <w:rsid w:val="00A44BFC"/>
    <w:rsid w:val="00AD3A52"/>
    <w:rsid w:val="00AE2994"/>
    <w:rsid w:val="00AE5E10"/>
    <w:rsid w:val="00BC13D8"/>
    <w:rsid w:val="00BF0B76"/>
    <w:rsid w:val="00C110AE"/>
    <w:rsid w:val="00D12E52"/>
    <w:rsid w:val="00D27967"/>
    <w:rsid w:val="00D42D04"/>
    <w:rsid w:val="00DC1C48"/>
    <w:rsid w:val="00E11B35"/>
    <w:rsid w:val="00E15534"/>
    <w:rsid w:val="00E24C04"/>
    <w:rsid w:val="00E27F64"/>
    <w:rsid w:val="00E334BD"/>
    <w:rsid w:val="00EA1691"/>
    <w:rsid w:val="00EA6630"/>
    <w:rsid w:val="00EE3D08"/>
    <w:rsid w:val="00F57899"/>
    <w:rsid w:val="00F95B2B"/>
    <w:rsid w:val="00F971F5"/>
    <w:rsid w:val="00FA1AF5"/>
    <w:rsid w:val="00FB4EB6"/>
    <w:rsid w:val="00FB7767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3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767"/>
  </w:style>
  <w:style w:type="paragraph" w:styleId="Piedepgina">
    <w:name w:val="footer"/>
    <w:basedOn w:val="Normal"/>
    <w:link w:val="PiedepginaCar"/>
    <w:uiPriority w:val="99"/>
    <w:unhideWhenUsed/>
    <w:rsid w:val="00FB7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767"/>
  </w:style>
  <w:style w:type="paragraph" w:styleId="Textodeglobo">
    <w:name w:val="Balloon Text"/>
    <w:basedOn w:val="Normal"/>
    <w:link w:val="TextodegloboCar"/>
    <w:uiPriority w:val="99"/>
    <w:semiHidden/>
    <w:unhideWhenUsed/>
    <w:rsid w:val="00FB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7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6AEE"/>
    <w:rPr>
      <w:color w:val="0000FF" w:themeColor="hyperlink"/>
      <w:u w:val="single"/>
    </w:rPr>
  </w:style>
  <w:style w:type="paragraph" w:customStyle="1" w:styleId="Default">
    <w:name w:val="Default"/>
    <w:rsid w:val="002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6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767"/>
  </w:style>
  <w:style w:type="paragraph" w:styleId="Piedepgina">
    <w:name w:val="footer"/>
    <w:basedOn w:val="Normal"/>
    <w:link w:val="PiedepginaCar"/>
    <w:uiPriority w:val="99"/>
    <w:unhideWhenUsed/>
    <w:rsid w:val="00FB7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767"/>
  </w:style>
  <w:style w:type="paragraph" w:styleId="Textodeglobo">
    <w:name w:val="Balloon Text"/>
    <w:basedOn w:val="Normal"/>
    <w:link w:val="TextodegloboCar"/>
    <w:uiPriority w:val="99"/>
    <w:semiHidden/>
    <w:unhideWhenUsed/>
    <w:rsid w:val="00FB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76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76AEE"/>
    <w:rPr>
      <w:color w:val="0000FF" w:themeColor="hyperlink"/>
      <w:u w:val="single"/>
    </w:rPr>
  </w:style>
  <w:style w:type="paragraph" w:customStyle="1" w:styleId="Default">
    <w:name w:val="Default"/>
    <w:rsid w:val="002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376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elfort@ithotele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hotelreo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oom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Ruiz</dc:creator>
  <cp:lastModifiedBy>usuario3</cp:lastModifiedBy>
  <cp:revision>4</cp:revision>
  <dcterms:created xsi:type="dcterms:W3CDTF">2016-05-03T09:50:00Z</dcterms:created>
  <dcterms:modified xsi:type="dcterms:W3CDTF">2016-05-03T10:23:00Z</dcterms:modified>
</cp:coreProperties>
</file>